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31" w:rsidRDefault="00EE2DA2" w:rsidP="00EE2DA2">
      <w:pPr>
        <w:spacing w:after="0" w:line="240" w:lineRule="auto"/>
      </w:pPr>
      <w:r>
        <w:t>UNIVERSIDAD DE SAN CARLOS DE GUATEMALA</w:t>
      </w:r>
    </w:p>
    <w:p w:rsidR="00EE2DA2" w:rsidRDefault="00EE2DA2" w:rsidP="00EE2DA2">
      <w:pPr>
        <w:spacing w:after="0" w:line="240" w:lineRule="auto"/>
      </w:pPr>
      <w:r>
        <w:t>ESCUELA DE FORMACIÓN DE PROFESORES</w:t>
      </w:r>
    </w:p>
    <w:p w:rsidR="00EE2DA2" w:rsidRDefault="00EE2DA2" w:rsidP="00EE2DA2">
      <w:pPr>
        <w:spacing w:after="0" w:line="240" w:lineRule="auto"/>
      </w:pPr>
      <w:r>
        <w:t>Cátedra de Biología</w:t>
      </w:r>
    </w:p>
    <w:p w:rsidR="00EE2DA2" w:rsidRDefault="00EE2DA2" w:rsidP="00EE2DA2">
      <w:pPr>
        <w:spacing w:after="0" w:line="240" w:lineRule="auto"/>
      </w:pPr>
      <w:r>
        <w:t>Curso Biología II</w:t>
      </w:r>
    </w:p>
    <w:p w:rsidR="00EE2DA2" w:rsidRDefault="00EE2DA2" w:rsidP="00EE2DA2">
      <w:pPr>
        <w:spacing w:after="0" w:line="240" w:lineRule="auto"/>
      </w:pPr>
    </w:p>
    <w:p w:rsidR="00EE2DA2" w:rsidRDefault="00EE2DA2" w:rsidP="00EE2DA2">
      <w:pPr>
        <w:spacing w:after="0" w:line="240" w:lineRule="auto"/>
        <w:jc w:val="center"/>
      </w:pPr>
      <w:r>
        <w:t>GUIA DE LECTURA</w:t>
      </w:r>
    </w:p>
    <w:p w:rsidR="00EE2DA2" w:rsidRDefault="00EE2DA2" w:rsidP="00EE2DA2">
      <w:pPr>
        <w:spacing w:after="0" w:line="240" w:lineRule="auto"/>
        <w:jc w:val="center"/>
      </w:pPr>
      <w:r>
        <w:t>LA FLORA SILVESTRE DE GUATEMALA</w:t>
      </w:r>
    </w:p>
    <w:p w:rsidR="00EE2DA2" w:rsidRDefault="00EE2DA2" w:rsidP="00EE2DA2">
      <w:pPr>
        <w:spacing w:after="0" w:line="240" w:lineRule="auto"/>
        <w:jc w:val="center"/>
      </w:pPr>
    </w:p>
    <w:p w:rsidR="00EE2DA2" w:rsidRDefault="00EE2DA2" w:rsidP="00EE2DA2">
      <w:pPr>
        <w:spacing w:after="0" w:line="240" w:lineRule="auto"/>
        <w:jc w:val="center"/>
      </w:pPr>
    </w:p>
    <w:p w:rsidR="00EE2DA2" w:rsidRDefault="00BB7E2F" w:rsidP="00EE2DA2">
      <w:pPr>
        <w:spacing w:after="0" w:line="240" w:lineRule="auto"/>
        <w:jc w:val="both"/>
        <w:rPr>
          <w:b/>
        </w:rPr>
      </w:pPr>
      <w:r>
        <w:rPr>
          <w:b/>
        </w:rPr>
        <w:t>INTRODUCCIÓN:</w:t>
      </w:r>
    </w:p>
    <w:p w:rsidR="00BB7E2F" w:rsidRDefault="00BB7E2F" w:rsidP="00EE2DA2">
      <w:pPr>
        <w:spacing w:after="0" w:line="240" w:lineRule="auto"/>
        <w:jc w:val="both"/>
        <w:rPr>
          <w:b/>
        </w:rPr>
      </w:pPr>
    </w:p>
    <w:p w:rsidR="00BB7E2F" w:rsidRDefault="00BB7E2F" w:rsidP="00EE2DA2">
      <w:pPr>
        <w:spacing w:after="0" w:line="240" w:lineRule="auto"/>
        <w:jc w:val="both"/>
      </w:pPr>
      <w:r>
        <w:t xml:space="preserve">Con la lectura del libro La Flora Silvestre de Guatemala de Luis Villar </w:t>
      </w:r>
      <w:proofErr w:type="spellStart"/>
      <w:r>
        <w:t>Anleu</w:t>
      </w:r>
      <w:proofErr w:type="spellEnd"/>
      <w:r>
        <w:t>, el estudiante encontrará un panorama general que integra aspectos de botánica básica que se estudian en el curso</w:t>
      </w:r>
      <w:r w:rsidR="008832B6">
        <w:t>,</w:t>
      </w:r>
      <w:r>
        <w:t xml:space="preserve"> con relación al contexto guatemalteco.</w:t>
      </w:r>
    </w:p>
    <w:p w:rsidR="00BB7E2F" w:rsidRDefault="00BB7E2F" w:rsidP="00EE2DA2">
      <w:pPr>
        <w:spacing w:after="0" w:line="240" w:lineRule="auto"/>
        <w:jc w:val="both"/>
      </w:pPr>
    </w:p>
    <w:p w:rsidR="00BB7E2F" w:rsidRDefault="00BB7E2F" w:rsidP="00EE2DA2">
      <w:pPr>
        <w:spacing w:after="0" w:line="240" w:lineRule="auto"/>
        <w:jc w:val="both"/>
      </w:pPr>
      <w:r>
        <w:t xml:space="preserve">Sin duda este es un documento que integra en biomas el sistema de zonas de vida vegetal de </w:t>
      </w:r>
      <w:proofErr w:type="spellStart"/>
      <w:r>
        <w:t>Lesly</w:t>
      </w:r>
      <w:proofErr w:type="spellEnd"/>
      <w:r>
        <w:t xml:space="preserve"> </w:t>
      </w:r>
      <w:proofErr w:type="spellStart"/>
      <w:r>
        <w:t>Höldridge</w:t>
      </w:r>
      <w:proofErr w:type="spellEnd"/>
      <w:r>
        <w:t>, que se estudia en carreras más especializadas como en agronomía, biología, geología</w:t>
      </w:r>
      <w:r w:rsidR="00DD7BEC">
        <w:t>, entre otras</w:t>
      </w:r>
      <w:r>
        <w:t xml:space="preserve"> y que divide a Guatemala en 14 zonas de vida.  </w:t>
      </w:r>
    </w:p>
    <w:p w:rsidR="00BB7E2F" w:rsidRDefault="00BB7E2F" w:rsidP="00EE2DA2">
      <w:pPr>
        <w:spacing w:after="0" w:line="240" w:lineRule="auto"/>
        <w:jc w:val="both"/>
      </w:pPr>
    </w:p>
    <w:p w:rsidR="00DD7BEC" w:rsidRDefault="00BB7E2F" w:rsidP="00EE2DA2">
      <w:pPr>
        <w:spacing w:after="0" w:line="240" w:lineRule="auto"/>
        <w:jc w:val="both"/>
      </w:pPr>
      <w:r>
        <w:t xml:space="preserve">Acarando esto y sabiendo que el documento de Villar es muy didáctico, </w:t>
      </w:r>
      <w:r w:rsidR="00DD7BEC">
        <w:t xml:space="preserve">está contextualizado y explica claramente los enfoques que la flora silvestre abarca a nivel del país, </w:t>
      </w:r>
      <w:r>
        <w:t xml:space="preserve">se busca que el estudiante compruebe haber leído comprensivamente dicho documento y  </w:t>
      </w:r>
      <w:r w:rsidR="00DD7BEC">
        <w:t>produzca material educativo que pueda emplearse en su docencia a nivel medio.</w:t>
      </w:r>
    </w:p>
    <w:p w:rsidR="00DD7BEC" w:rsidRDefault="00DD7BEC" w:rsidP="00EE2DA2">
      <w:pPr>
        <w:spacing w:after="0" w:line="240" w:lineRule="auto"/>
        <w:jc w:val="both"/>
      </w:pPr>
    </w:p>
    <w:p w:rsidR="00DD7BEC" w:rsidRDefault="00DD7BEC" w:rsidP="00EE2DA2">
      <w:pPr>
        <w:spacing w:after="0" w:line="240" w:lineRule="auto"/>
        <w:jc w:val="both"/>
        <w:rPr>
          <w:b/>
        </w:rPr>
      </w:pPr>
      <w:r>
        <w:rPr>
          <w:b/>
        </w:rPr>
        <w:t>OBJETIVO:</w:t>
      </w:r>
    </w:p>
    <w:p w:rsidR="00DD7BEC" w:rsidRDefault="00DD7BEC" w:rsidP="00EE2DA2">
      <w:pPr>
        <w:spacing w:after="0" w:line="240" w:lineRule="auto"/>
        <w:jc w:val="both"/>
        <w:rPr>
          <w:b/>
        </w:rPr>
      </w:pPr>
    </w:p>
    <w:p w:rsidR="00BB7E2F" w:rsidRDefault="00DD7BEC" w:rsidP="00DD7BEC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Por </w:t>
      </w:r>
      <w:proofErr w:type="gramStart"/>
      <w:r>
        <w:t>medio</w:t>
      </w:r>
      <w:proofErr w:type="gramEnd"/>
      <w:r>
        <w:t xml:space="preserve"> una lectura cuidadosa y del análisis del libro, produzca material educativo</w:t>
      </w:r>
      <w:r w:rsidR="006D5909">
        <w:t xml:space="preserve"> que sirva para dos propósitos: mejoramiento de la educación media y comprobar haber leído el documento.</w:t>
      </w:r>
    </w:p>
    <w:p w:rsidR="006D5909" w:rsidRDefault="006D5909" w:rsidP="006D5909">
      <w:pPr>
        <w:spacing w:after="0" w:line="240" w:lineRule="auto"/>
        <w:jc w:val="both"/>
      </w:pPr>
    </w:p>
    <w:p w:rsidR="006D5909" w:rsidRDefault="006D5909" w:rsidP="006D5909">
      <w:pPr>
        <w:spacing w:after="0" w:line="240" w:lineRule="auto"/>
        <w:jc w:val="both"/>
        <w:rPr>
          <w:b/>
        </w:rPr>
      </w:pPr>
      <w:r>
        <w:rPr>
          <w:b/>
        </w:rPr>
        <w:t>MÉTODO DE TRABAJO:</w:t>
      </w:r>
    </w:p>
    <w:p w:rsidR="006D5909" w:rsidRDefault="006D5909" w:rsidP="006D5909">
      <w:pPr>
        <w:spacing w:after="0" w:line="240" w:lineRule="auto"/>
        <w:jc w:val="both"/>
        <w:rPr>
          <w:b/>
        </w:rPr>
      </w:pPr>
    </w:p>
    <w:p w:rsidR="006D5909" w:rsidRDefault="005F38BD" w:rsidP="006D5909">
      <w:pPr>
        <w:spacing w:after="0" w:line="240" w:lineRule="auto"/>
        <w:jc w:val="both"/>
      </w:pPr>
      <w:r w:rsidRPr="005F38BD">
        <w:t>Se sugiere el desarrollo</w:t>
      </w:r>
      <w:r>
        <w:t xml:space="preserve"> de mapas conceptuales que permitan explicar los aspectos inherentes al estudio de la flora de Guatemala, se pide que se trabaje integrando los siguientes temas y subtemas (un mapa para cada ítem):</w:t>
      </w:r>
    </w:p>
    <w:p w:rsidR="005F38BD" w:rsidRDefault="005F38BD" w:rsidP="006D5909">
      <w:pPr>
        <w:spacing w:after="0" w:line="240" w:lineRule="auto"/>
        <w:jc w:val="both"/>
      </w:pPr>
    </w:p>
    <w:p w:rsidR="005F38BD" w:rsidRDefault="008832B6" w:rsidP="005F38BD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El País (físico y ecológico) y síntesis histórica.</w:t>
      </w:r>
    </w:p>
    <w:p w:rsidR="008832B6" w:rsidRDefault="008832B6" w:rsidP="005F38BD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Historia de la flora</w:t>
      </w:r>
    </w:p>
    <w:p w:rsidR="008832B6" w:rsidRDefault="008832B6" w:rsidP="005F38BD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Geografía, orografía, cuencas y vertientes y suelos</w:t>
      </w:r>
    </w:p>
    <w:p w:rsidR="008832B6" w:rsidRDefault="008832B6" w:rsidP="005F38BD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Los bosques (coníferas, </w:t>
      </w:r>
      <w:proofErr w:type="spellStart"/>
      <w:r>
        <w:t>latifoliados</w:t>
      </w:r>
      <w:proofErr w:type="spellEnd"/>
      <w:r>
        <w:t xml:space="preserve"> y mixtos)</w:t>
      </w:r>
    </w:p>
    <w:p w:rsidR="008832B6" w:rsidRDefault="008832B6" w:rsidP="005F38BD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Los bosques y biomas</w:t>
      </w:r>
    </w:p>
    <w:p w:rsidR="008832B6" w:rsidRDefault="008832B6" w:rsidP="005F38BD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Recursos </w:t>
      </w:r>
      <w:proofErr w:type="spellStart"/>
      <w:r>
        <w:t>fitogenéticos</w:t>
      </w:r>
      <w:proofErr w:type="spellEnd"/>
    </w:p>
    <w:p w:rsidR="008832B6" w:rsidRDefault="008832B6" w:rsidP="005F38BD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Flora útil</w:t>
      </w:r>
    </w:p>
    <w:p w:rsidR="008832B6" w:rsidRDefault="008832B6" w:rsidP="005F38BD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Flora amenazada</w:t>
      </w:r>
    </w:p>
    <w:p w:rsidR="008832B6" w:rsidRDefault="008832B6" w:rsidP="008832B6">
      <w:pPr>
        <w:spacing w:after="0" w:line="240" w:lineRule="auto"/>
        <w:jc w:val="both"/>
      </w:pPr>
    </w:p>
    <w:p w:rsidR="008832B6" w:rsidRDefault="008832B6" w:rsidP="008832B6">
      <w:pPr>
        <w:spacing w:after="0" w:line="240" w:lineRule="auto"/>
        <w:jc w:val="both"/>
      </w:pPr>
      <w:r>
        <w:t xml:space="preserve">Fecha de entrega: </w:t>
      </w:r>
      <w:r>
        <w:tab/>
        <w:t xml:space="preserve">30 de </w:t>
      </w:r>
      <w:r w:rsidR="00AF39E9">
        <w:t>enero</w:t>
      </w:r>
      <w:r>
        <w:t xml:space="preserve"> de 201</w:t>
      </w:r>
      <w:r w:rsidR="00AF39E9">
        <w:t>6</w:t>
      </w:r>
      <w:r>
        <w:t>.</w:t>
      </w:r>
    </w:p>
    <w:p w:rsidR="008832B6" w:rsidRDefault="008832B6" w:rsidP="008832B6">
      <w:pPr>
        <w:spacing w:after="0" w:line="240" w:lineRule="auto"/>
        <w:jc w:val="both"/>
      </w:pPr>
    </w:p>
    <w:p w:rsidR="008832B6" w:rsidRDefault="008832B6" w:rsidP="008832B6">
      <w:pPr>
        <w:spacing w:after="0" w:line="240" w:lineRule="auto"/>
        <w:jc w:val="both"/>
      </w:pPr>
    </w:p>
    <w:p w:rsidR="008832B6" w:rsidRDefault="008832B6" w:rsidP="008832B6">
      <w:pPr>
        <w:spacing w:after="0" w:line="240" w:lineRule="auto"/>
      </w:pPr>
      <w:r>
        <w:lastRenderedPageBreak/>
        <w:t>UNIVERSIDAD DE SAN CARLOS DE GUATEMALA</w:t>
      </w:r>
    </w:p>
    <w:p w:rsidR="008832B6" w:rsidRDefault="008832B6" w:rsidP="008832B6">
      <w:pPr>
        <w:spacing w:after="0" w:line="240" w:lineRule="auto"/>
      </w:pPr>
      <w:r>
        <w:t>ESCUELA DE FORMACIÓN DE PROFESORES</w:t>
      </w:r>
    </w:p>
    <w:p w:rsidR="008832B6" w:rsidRDefault="008832B6" w:rsidP="008832B6">
      <w:pPr>
        <w:spacing w:after="0" w:line="240" w:lineRule="auto"/>
      </w:pPr>
      <w:r>
        <w:t>Cátedra de Biología</w:t>
      </w:r>
    </w:p>
    <w:p w:rsidR="008832B6" w:rsidRDefault="008832B6" w:rsidP="008832B6">
      <w:pPr>
        <w:spacing w:after="0" w:line="240" w:lineRule="auto"/>
      </w:pPr>
      <w:r>
        <w:t>Curso Biología II</w:t>
      </w:r>
    </w:p>
    <w:p w:rsidR="008832B6" w:rsidRDefault="008832B6" w:rsidP="008832B6">
      <w:pPr>
        <w:spacing w:after="0" w:line="240" w:lineRule="auto"/>
      </w:pPr>
    </w:p>
    <w:p w:rsidR="008832B6" w:rsidRDefault="008832B6" w:rsidP="008832B6">
      <w:pPr>
        <w:spacing w:after="0" w:line="240" w:lineRule="auto"/>
        <w:jc w:val="center"/>
      </w:pPr>
      <w:r>
        <w:t>GUIA DE LECTURA</w:t>
      </w:r>
    </w:p>
    <w:p w:rsidR="008832B6" w:rsidRDefault="008832B6" w:rsidP="008832B6">
      <w:pPr>
        <w:spacing w:after="0" w:line="240" w:lineRule="auto"/>
        <w:jc w:val="center"/>
      </w:pPr>
      <w:r>
        <w:t>LA FAUNA SILVESTRE DE GUATEMALA</w:t>
      </w:r>
    </w:p>
    <w:p w:rsidR="008832B6" w:rsidRDefault="008832B6" w:rsidP="008832B6">
      <w:pPr>
        <w:spacing w:after="0" w:line="240" w:lineRule="auto"/>
        <w:jc w:val="center"/>
      </w:pPr>
    </w:p>
    <w:p w:rsidR="008832B6" w:rsidRDefault="008832B6" w:rsidP="008832B6">
      <w:pPr>
        <w:spacing w:after="0" w:line="240" w:lineRule="auto"/>
        <w:jc w:val="center"/>
      </w:pPr>
    </w:p>
    <w:p w:rsidR="008832B6" w:rsidRDefault="008832B6" w:rsidP="008832B6">
      <w:pPr>
        <w:spacing w:after="0" w:line="240" w:lineRule="auto"/>
        <w:jc w:val="both"/>
        <w:rPr>
          <w:b/>
        </w:rPr>
      </w:pPr>
      <w:r>
        <w:rPr>
          <w:b/>
        </w:rPr>
        <w:t>INTRODUCCIÓN:</w:t>
      </w:r>
    </w:p>
    <w:p w:rsidR="008832B6" w:rsidRDefault="008832B6" w:rsidP="008832B6">
      <w:pPr>
        <w:spacing w:after="0" w:line="240" w:lineRule="auto"/>
        <w:jc w:val="both"/>
        <w:rPr>
          <w:b/>
        </w:rPr>
      </w:pPr>
    </w:p>
    <w:p w:rsidR="008832B6" w:rsidRDefault="008832B6" w:rsidP="008832B6">
      <w:pPr>
        <w:spacing w:after="0" w:line="240" w:lineRule="auto"/>
        <w:jc w:val="both"/>
      </w:pPr>
      <w:r>
        <w:t xml:space="preserve">Con la lectura del libro La Fauna Silvestre de Guatemala de Luis Villar </w:t>
      </w:r>
      <w:proofErr w:type="spellStart"/>
      <w:r>
        <w:t>Anleu</w:t>
      </w:r>
      <w:proofErr w:type="spellEnd"/>
      <w:r>
        <w:t>, el estudiante encontrará un panorama general que integra aspectos de zoología básica que se estudian en el curso, con relación al contexto guatemalteco.</w:t>
      </w:r>
    </w:p>
    <w:p w:rsidR="008832B6" w:rsidRDefault="008832B6" w:rsidP="008832B6">
      <w:pPr>
        <w:spacing w:after="0" w:line="240" w:lineRule="auto"/>
        <w:jc w:val="both"/>
      </w:pPr>
    </w:p>
    <w:p w:rsidR="008832B6" w:rsidRDefault="008832B6" w:rsidP="008832B6">
      <w:pPr>
        <w:spacing w:after="0" w:line="240" w:lineRule="auto"/>
        <w:jc w:val="both"/>
      </w:pPr>
      <w:r>
        <w:t xml:space="preserve">Este documento resalta las características de la fauna guatemalteca y sus </w:t>
      </w:r>
      <w:proofErr w:type="spellStart"/>
      <w:r>
        <w:t>origenes</w:t>
      </w:r>
      <w:proofErr w:type="spellEnd"/>
      <w:r>
        <w:t xml:space="preserve">.  </w:t>
      </w:r>
    </w:p>
    <w:p w:rsidR="008832B6" w:rsidRDefault="008832B6" w:rsidP="008832B6">
      <w:pPr>
        <w:spacing w:after="0" w:line="240" w:lineRule="auto"/>
        <w:jc w:val="both"/>
      </w:pPr>
    </w:p>
    <w:p w:rsidR="008832B6" w:rsidRDefault="008832B6" w:rsidP="008832B6">
      <w:pPr>
        <w:spacing w:after="0" w:line="240" w:lineRule="auto"/>
        <w:jc w:val="both"/>
      </w:pPr>
      <w:r>
        <w:t>El documento de Villar es complementario al de la Flora Silvestre, también es muy didáctico, está contextualizado y explica claramente los enfoques que la fauna silvestre abarca a nivel del país, se busca que el estudiante compruebe haber leído comprensivamente dicho documento y  produzca material educativo que pueda emplearse en su docencia a nivel medio.</w:t>
      </w:r>
    </w:p>
    <w:p w:rsidR="008832B6" w:rsidRDefault="008832B6" w:rsidP="008832B6">
      <w:pPr>
        <w:spacing w:after="0" w:line="240" w:lineRule="auto"/>
        <w:jc w:val="both"/>
      </w:pPr>
    </w:p>
    <w:p w:rsidR="008832B6" w:rsidRDefault="008832B6" w:rsidP="008832B6">
      <w:pPr>
        <w:spacing w:after="0" w:line="240" w:lineRule="auto"/>
        <w:jc w:val="both"/>
        <w:rPr>
          <w:b/>
        </w:rPr>
      </w:pPr>
      <w:r>
        <w:rPr>
          <w:b/>
        </w:rPr>
        <w:t>OBJETIVO:</w:t>
      </w:r>
    </w:p>
    <w:p w:rsidR="008832B6" w:rsidRDefault="008832B6" w:rsidP="008832B6">
      <w:pPr>
        <w:spacing w:after="0" w:line="240" w:lineRule="auto"/>
        <w:jc w:val="both"/>
        <w:rPr>
          <w:b/>
        </w:rPr>
      </w:pPr>
    </w:p>
    <w:p w:rsidR="008832B6" w:rsidRDefault="008832B6" w:rsidP="008832B6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Por </w:t>
      </w:r>
      <w:proofErr w:type="gramStart"/>
      <w:r>
        <w:t>medio</w:t>
      </w:r>
      <w:proofErr w:type="gramEnd"/>
      <w:r>
        <w:t xml:space="preserve"> una lectura cuidadosa y del análisis del libro, produzca material educativo que sirva para dos propósitos: mejoramiento de la educación media y comprobar haber leído el documento.</w:t>
      </w:r>
    </w:p>
    <w:p w:rsidR="008832B6" w:rsidRDefault="008832B6" w:rsidP="008832B6">
      <w:pPr>
        <w:spacing w:after="0" w:line="240" w:lineRule="auto"/>
        <w:jc w:val="both"/>
      </w:pPr>
    </w:p>
    <w:p w:rsidR="008832B6" w:rsidRDefault="008832B6" w:rsidP="008832B6">
      <w:pPr>
        <w:spacing w:after="0" w:line="240" w:lineRule="auto"/>
        <w:jc w:val="both"/>
        <w:rPr>
          <w:b/>
        </w:rPr>
      </w:pPr>
      <w:r>
        <w:rPr>
          <w:b/>
        </w:rPr>
        <w:t>MÉTODO DE TRABAJO:</w:t>
      </w:r>
    </w:p>
    <w:p w:rsidR="008832B6" w:rsidRDefault="008832B6" w:rsidP="008832B6">
      <w:pPr>
        <w:spacing w:after="0" w:line="240" w:lineRule="auto"/>
        <w:jc w:val="both"/>
        <w:rPr>
          <w:b/>
        </w:rPr>
      </w:pPr>
    </w:p>
    <w:p w:rsidR="008832B6" w:rsidRDefault="008832B6" w:rsidP="008832B6">
      <w:pPr>
        <w:spacing w:after="0" w:line="240" w:lineRule="auto"/>
        <w:jc w:val="both"/>
      </w:pPr>
      <w:r w:rsidRPr="005F38BD">
        <w:t>Se sugiere el desarrollo</w:t>
      </w:r>
      <w:r>
        <w:t xml:space="preserve"> de mapas conceptuales que permitan explicar los aspectos inherentes al estudio de la </w:t>
      </w:r>
      <w:r w:rsidR="00583DFA">
        <w:t>fauna silvestre</w:t>
      </w:r>
      <w:r>
        <w:t xml:space="preserve"> de Guatemala, se pide que se trabaje integrando los siguientes temas y subtemas (un mapa para cada ítem):</w:t>
      </w:r>
    </w:p>
    <w:p w:rsidR="008832B6" w:rsidRDefault="008832B6" w:rsidP="008832B6">
      <w:pPr>
        <w:spacing w:after="0" w:line="240" w:lineRule="auto"/>
        <w:jc w:val="both"/>
      </w:pPr>
    </w:p>
    <w:p w:rsidR="008832B6" w:rsidRDefault="00583DFA" w:rsidP="008832B6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Temas introductorios</w:t>
      </w:r>
      <w:r w:rsidR="008832B6">
        <w:t>.</w:t>
      </w:r>
    </w:p>
    <w:p w:rsidR="008832B6" w:rsidRDefault="00583DFA" w:rsidP="008832B6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Importancia de la fauna</w:t>
      </w:r>
    </w:p>
    <w:p w:rsidR="00583DFA" w:rsidRDefault="00583DFA" w:rsidP="008832B6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Utilidad de la fauna</w:t>
      </w:r>
    </w:p>
    <w:p w:rsidR="00583DFA" w:rsidRDefault="00583DFA" w:rsidP="008832B6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La fauna de Guatemala</w:t>
      </w:r>
    </w:p>
    <w:p w:rsidR="008832B6" w:rsidRDefault="00583DFA" w:rsidP="008832B6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Estrategias de protección.</w:t>
      </w:r>
    </w:p>
    <w:p w:rsidR="008832B6" w:rsidRDefault="008832B6" w:rsidP="008832B6">
      <w:pPr>
        <w:spacing w:after="0" w:line="240" w:lineRule="auto"/>
        <w:jc w:val="both"/>
      </w:pPr>
    </w:p>
    <w:p w:rsidR="008832B6" w:rsidRPr="005F38BD" w:rsidRDefault="008832B6" w:rsidP="008832B6">
      <w:pPr>
        <w:spacing w:after="0" w:line="240" w:lineRule="auto"/>
        <w:jc w:val="both"/>
      </w:pPr>
      <w:r>
        <w:t xml:space="preserve">Fecha de entrega: </w:t>
      </w:r>
      <w:r>
        <w:tab/>
      </w:r>
      <w:r w:rsidR="00AF39E9">
        <w:t>13</w:t>
      </w:r>
      <w:r>
        <w:t xml:space="preserve"> de </w:t>
      </w:r>
      <w:r w:rsidR="00AF39E9">
        <w:t>febrero</w:t>
      </w:r>
      <w:r>
        <w:t xml:space="preserve"> de 201</w:t>
      </w:r>
      <w:r w:rsidR="00AF39E9">
        <w:t>6</w:t>
      </w:r>
      <w:r>
        <w:t>.</w:t>
      </w:r>
    </w:p>
    <w:p w:rsidR="008832B6" w:rsidRPr="005F38BD" w:rsidRDefault="008832B6" w:rsidP="008832B6">
      <w:pPr>
        <w:spacing w:after="0" w:line="240" w:lineRule="auto"/>
        <w:jc w:val="both"/>
      </w:pPr>
      <w:bookmarkStart w:id="0" w:name="_GoBack"/>
      <w:bookmarkEnd w:id="0"/>
    </w:p>
    <w:sectPr w:rsidR="008832B6" w:rsidRPr="005F38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1C60"/>
    <w:multiLevelType w:val="hybridMultilevel"/>
    <w:tmpl w:val="3EF47FFE"/>
    <w:lvl w:ilvl="0" w:tplc="10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A7"/>
    <w:rsid w:val="002B1E31"/>
    <w:rsid w:val="00315D2A"/>
    <w:rsid w:val="00583DFA"/>
    <w:rsid w:val="005F38BD"/>
    <w:rsid w:val="006D5909"/>
    <w:rsid w:val="008832B6"/>
    <w:rsid w:val="00AF39E9"/>
    <w:rsid w:val="00B026C1"/>
    <w:rsid w:val="00BB7E2F"/>
    <w:rsid w:val="00D354A7"/>
    <w:rsid w:val="00DD7BEC"/>
    <w:rsid w:val="00EE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7B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7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Zepeda</dc:creator>
  <cp:lastModifiedBy>Guillermo Zepeda</cp:lastModifiedBy>
  <cp:revision>3</cp:revision>
  <dcterms:created xsi:type="dcterms:W3CDTF">2016-01-16T13:17:00Z</dcterms:created>
  <dcterms:modified xsi:type="dcterms:W3CDTF">2016-01-16T13:19:00Z</dcterms:modified>
</cp:coreProperties>
</file>